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</w:rPr>
        <w:t>附件： 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昌江黎族自治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县拟推荐2023年全省知识产权保护工作优秀个人名单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rPr>
          <w:rStyle w:val="5"/>
          <w:rFonts w:hint="eastAsia" w:ascii="黑体" w:hAnsi="黑体" w:eastAsia="黑体" w:cs="黑体"/>
          <w:b/>
          <w:sz w:val="32"/>
          <w:szCs w:val="32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vertAlign w:val="baseline"/>
        </w:rPr>
        <w:t>优秀个人（1名）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符红日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昌江黎族自治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县市场监督管理局）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2023-11-23T10:49:33Z</dcterms:created>
  <dc:creator>Administrator</dc:creator>
  <cp:lastModifiedBy>归客</cp:lastModifiedBy>
  <dcterms:modified xsi:type="dcterms:W3CDTF">2023-11-23T10:49:37Z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