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校外培训机构采光和照明抽检结果</w:t>
      </w:r>
    </w:p>
    <w:p>
      <w:pPr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省（区、市）：昌江黎族自治县卫生健康委员会</w:t>
      </w:r>
    </w:p>
    <w:tbl>
      <w:tblPr>
        <w:tblStyle w:val="3"/>
        <w:tblW w:w="14004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208"/>
        <w:gridCol w:w="975"/>
        <w:gridCol w:w="900"/>
        <w:gridCol w:w="990"/>
        <w:gridCol w:w="1125"/>
        <w:gridCol w:w="855"/>
        <w:gridCol w:w="915"/>
        <w:gridCol w:w="960"/>
        <w:gridCol w:w="1005"/>
        <w:gridCol w:w="127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20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抽检单位名称</w:t>
            </w:r>
          </w:p>
        </w:tc>
        <w:tc>
          <w:tcPr>
            <w:tcW w:w="6720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抽    检    项    目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抽检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结果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整改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采光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系数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窗地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面积比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防眩光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措施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室内表面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反射比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装设人工照明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课桌面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照度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黑板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照度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昌江学必教育有限公司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2.68%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0.248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788.7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657.2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海南点点教育科技有限公司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2.37%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0.392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653.2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524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昌江黎族自治县小桔灯教育培训学校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2.37%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0.165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639.7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573.5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vertAlign w:val="baseline"/>
                <w:lang w:val="en-US" w:eastAsia="zh-CN"/>
              </w:rPr>
              <w:t>房子结构无法整改</w:t>
            </w:r>
            <w:r>
              <w:rPr>
                <w:rFonts w:hint="eastAsia" w:ascii="仿宋_GB2312" w:eastAsia="仿宋_GB2312"/>
                <w:sz w:val="10"/>
                <w:szCs w:val="10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昌江黎族自治县惠智教育培训学校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2.23%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0.210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593.7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522.3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昌江黎族自治县倪尔星培训学校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1.63%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0.241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498.3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258.3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正在整改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vertAlign w:val="baseline"/>
                <w:lang w:val="en-US" w:eastAsia="zh-CN"/>
              </w:rPr>
              <w:t>教室需加灯具</w:t>
            </w:r>
          </w:p>
        </w:tc>
      </w:tr>
    </w:tbl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注：采光测量方法按GB/T5699执行，照明测量方法按GB/T5700执行。</w:t>
      </w:r>
    </w:p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</w:p>
    <w:p>
      <w:pPr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填表人：李土兰               联系电话：18876881187             审核人：李 敏</w:t>
      </w:r>
      <w:bookmarkStart w:id="0" w:name="_GoBack"/>
      <w:bookmarkEnd w:id="0"/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               公章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D35A2"/>
    <w:rsid w:val="2ED74B0F"/>
    <w:rsid w:val="3EEE08B6"/>
    <w:rsid w:val="3F395A02"/>
    <w:rsid w:val="40EA4F8B"/>
    <w:rsid w:val="4BE70282"/>
    <w:rsid w:val="59B11713"/>
    <w:rsid w:val="656D4306"/>
    <w:rsid w:val="6A884E29"/>
    <w:rsid w:val="720E4F10"/>
    <w:rsid w:val="78547CCF"/>
    <w:rsid w:val="7A8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2023-12-20T08:33:51Z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